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700"/>
        <w:gridCol w:w="2837"/>
        <w:gridCol w:w="4820"/>
      </w:tblGrid>
      <w:tr w:rsidR="00A057AF" w:rsidRPr="00730F6D" w:rsidTr="009E0214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9979E1" w:rsidP="007221FE">
            <w:pPr>
              <w:shd w:val="clear" w:color="auto" w:fill="FFFFFF"/>
              <w:rPr>
                <w:rFonts w:ascii="Calibri" w:hAnsi="Calibri" w:cs="Calibri"/>
                <w:b/>
                <w:u w:val="single"/>
              </w:rPr>
            </w:pPr>
            <w:r>
              <w:rPr>
                <w:rFonts w:ascii="Calibri" w:hAnsi="Calibri" w:cs="Calibri"/>
                <w:b/>
                <w:u w:val="single"/>
              </w:rPr>
              <w:t>Szafka przył</w:t>
            </w:r>
            <w:r w:rsidR="00CE7750">
              <w:rPr>
                <w:rFonts w:ascii="Calibri" w:hAnsi="Calibri" w:cs="Calibri"/>
                <w:b/>
                <w:u w:val="single"/>
              </w:rPr>
              <w:t>ó</w:t>
            </w:r>
            <w:r>
              <w:rPr>
                <w:rFonts w:ascii="Calibri" w:hAnsi="Calibri" w:cs="Calibri"/>
                <w:b/>
                <w:u w:val="single"/>
              </w:rPr>
              <w:t xml:space="preserve">żkowa </w:t>
            </w:r>
            <w:r w:rsidR="00CE7750">
              <w:rPr>
                <w:rFonts w:ascii="Calibri" w:hAnsi="Calibri" w:cs="Calibri"/>
                <w:b/>
                <w:u w:val="single"/>
              </w:rPr>
              <w:t>dla pacjenta ze stolikiem</w:t>
            </w:r>
          </w:p>
        </w:tc>
      </w:tr>
      <w:tr w:rsidR="00A057AF" w:rsidRPr="00730F6D" w:rsidTr="00B45721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36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Nazwa</w:t>
            </w:r>
          </w:p>
        </w:tc>
        <w:tc>
          <w:tcPr>
            <w:tcW w:w="7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B45721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Typ</w:t>
            </w:r>
          </w:p>
        </w:tc>
        <w:tc>
          <w:tcPr>
            <w:tcW w:w="7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B45721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Wytwórca</w:t>
            </w:r>
          </w:p>
        </w:tc>
        <w:tc>
          <w:tcPr>
            <w:tcW w:w="7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A057AF" w:rsidRPr="00730F6D" w:rsidTr="00B45721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Kraj pochodzenia</w:t>
            </w:r>
          </w:p>
        </w:tc>
        <w:tc>
          <w:tcPr>
            <w:tcW w:w="7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B45721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BB5FAF" w:rsidP="009E0214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Rok produkcji:  201</w:t>
            </w:r>
            <w:r w:rsidR="000732D8">
              <w:rPr>
                <w:rFonts w:ascii="Calibri" w:hAnsi="Calibri" w:cs="Calibri"/>
                <w:b/>
                <w:color w:val="000000"/>
              </w:rPr>
              <w:t>9</w:t>
            </w:r>
          </w:p>
        </w:tc>
        <w:tc>
          <w:tcPr>
            <w:tcW w:w="7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805F29" w:rsidRPr="00730F6D" w:rsidTr="00805F29">
        <w:trPr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730F6D" w:rsidRDefault="00805F29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730F6D" w:rsidRDefault="00805F29" w:rsidP="009E0214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OPIS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Default="00805F29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PARAMETRY OFEROWANE</w:t>
            </w:r>
          </w:p>
          <w:p w:rsidR="00805F29" w:rsidRPr="00730F6D" w:rsidRDefault="00805F29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(wypełnia wykonawca)</w:t>
            </w: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Szafka dwustronna, z możliwością postawienia po obu stronach łóżka z zachowaniem pełnej funkcjonalności.</w:t>
            </w:r>
          </w:p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Szkielet szafki wykonanyz stali ocynkowanej, lakierowanej proszkowo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Wymiary zewnętrzne szafki:</w:t>
            </w:r>
          </w:p>
          <w:p w:rsidR="00805F29" w:rsidRPr="009979E1" w:rsidRDefault="00805F29" w:rsidP="003C258E">
            <w:pPr>
              <w:ind w:left="113"/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- Wysokość : 98 cm, +/-</w:t>
            </w:r>
            <w:smartTag w:uri="urn:schemas-microsoft-com:office:smarttags" w:element="metricconverter">
              <w:smartTagPr>
                <w:attr w:name="ProductID" w:val="5 cm"/>
              </w:smartTagPr>
              <w:r w:rsidRPr="009979E1">
                <w:rPr>
                  <w:rFonts w:asciiTheme="minorHAnsi" w:hAnsiTheme="minorHAnsi"/>
                  <w:sz w:val="22"/>
                  <w:szCs w:val="22"/>
                </w:rPr>
                <w:t>5 cm</w:t>
              </w:r>
            </w:smartTag>
          </w:p>
          <w:p w:rsidR="00805F29" w:rsidRPr="009979E1" w:rsidRDefault="00805F29" w:rsidP="003C258E">
            <w:pPr>
              <w:ind w:left="113"/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- Głębokość  : 50 cm, +/-</w:t>
            </w:r>
            <w:smartTag w:uri="urn:schemas-microsoft-com:office:smarttags" w:element="metricconverter">
              <w:smartTagPr>
                <w:attr w:name="ProductID" w:val="5 cm"/>
              </w:smartTagPr>
              <w:r w:rsidRPr="009979E1">
                <w:rPr>
                  <w:rFonts w:asciiTheme="minorHAnsi" w:hAnsiTheme="minorHAnsi"/>
                  <w:sz w:val="22"/>
                  <w:szCs w:val="22"/>
                </w:rPr>
                <w:t>5 cm</w:t>
              </w:r>
            </w:smartTag>
          </w:p>
          <w:p w:rsidR="00805F29" w:rsidRPr="009979E1" w:rsidRDefault="00805F29" w:rsidP="003C258E">
            <w:pPr>
              <w:ind w:left="113"/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- Szerokość: 50 cm, +/-5cm</w:t>
            </w:r>
          </w:p>
          <w:p w:rsidR="00805F29" w:rsidRPr="009979E1" w:rsidRDefault="00805F29" w:rsidP="003C258E">
            <w:pPr>
              <w:ind w:left="113"/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- Regulacja wysokości blatu bocznego: 68 – 115 , +/-5 cm</w:t>
            </w:r>
          </w:p>
          <w:p w:rsidR="00805F29" w:rsidRPr="009979E1" w:rsidRDefault="00805F29" w:rsidP="003C258E">
            <w:pPr>
              <w:ind w:left="113"/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- Wymiary blatu bocznego: 35-60, +/- 5cm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Szafka wyposażona w:</w:t>
            </w:r>
          </w:p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- jedną szufladę znajdującą się bezpośrednio pod blatem o wysokości minimum 80mm</w:t>
            </w:r>
          </w:p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- półkę wewnątrz szafki , niezamykaną z nieograniczonym dostępem z obu stron szafki</w:t>
            </w:r>
          </w:p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 xml:space="preserve">- drugą szufladę o wysokości minimum 350mm, szuflada posiadająca uchwyt na min 2 butelki z wodą, </w:t>
            </w:r>
          </w:p>
          <w:p w:rsidR="00805F29" w:rsidRPr="009979E1" w:rsidRDefault="00805F29" w:rsidP="003C258E">
            <w:pPr>
              <w:ind w:left="113"/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- półkę na basen znajdującą się pod korpusem szafki wykonana z metalowej, lakierowanej siatki</w:t>
            </w:r>
            <w:r w:rsidRPr="009979E1">
              <w:rPr>
                <w:rFonts w:asciiTheme="minorHAnsi" w:hAnsiTheme="minorHAnsi"/>
                <w:sz w:val="22"/>
                <w:szCs w:val="22"/>
              </w:rPr>
              <w:br/>
              <w:t>Obie szuflady gwarantujące nie ograniczony dostęp do dowolnego miejsca w szafce. Szuflady wysuwane na prowadnicach ślizgowych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Tworzywowe wkłady szuflad z możliwością wyjęcia.</w:t>
            </w:r>
          </w:p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Fronty szuflad wykonane z tworzywowych odlewów.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Czoła szuflad wyposażone w uchwyty ułatwiające otwieranie i zamykanie szafki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 xml:space="preserve">Układ jezdny wysoce mobilny: 4 koła jezdne o średnicy min. 75mm. z elastycznym, niebrudzącym podłóg bieżnikiem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 xml:space="preserve">System blokowania i odblokowywania kół szafki na wysokości ręki leżącego pacjenta (na wysokości blatu górnego szafki) gwarantujący możliwość przesuwania i dostępu do szafki bez konieczności opuszczania łóżka. System blokowania i odblokowania wbudowany w konstrukcję szafki, nie powodujący poszerzenia gabarytów szafki z wyraźnym/czytelnym </w:t>
            </w:r>
            <w:r w:rsidRPr="009979E1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oznaczeniem aktywności / nieaktywności hamulców, z dostępem  z dwóch stron szafki za pomocą dwóch  zintegrowanych pokręteł. </w:t>
            </w:r>
          </w:p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 xml:space="preserve">  Nie dopuszcza się szafek bez blokady kół lub z indywidualnymi blokadami kół stwarzających ryzyko wypadnięcia pacjenta z łóżka podczas próby odblokowywania lub stwarzających konieczność wzywania personelu do pomocy w tym celu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Blat górny i boczny szafki wykonany z płyty HPL, laminowanej charakteryzującej się wysoką odpornością na wilgoć i wysoką temperaturę. Możliwość wyboru kolorystyki blatów. Blat górny zabezpieczony galeryjką chroniącą przed spadaniem przedmiotów z blatu oraz wyposażony w dwa relingi do przetaczania szafki.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 xml:space="preserve">Blat boczny posiadający na długich krawędziach tworzywowe galeryjki, zabezpieczające przedmioty przed zsunięciem się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Możliwość rozbudowy górnej szuflady o zamek z kluczykiem w celu zabezpieczenia rzeczy pacjenta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Gwarancja min </w:t>
            </w:r>
            <w:r w:rsidR="00C349EC">
              <w:rPr>
                <w:rFonts w:asciiTheme="minorHAnsi" w:hAnsiTheme="minorHAnsi"/>
                <w:sz w:val="22"/>
                <w:szCs w:val="22"/>
              </w:rPr>
              <w:t>24</w:t>
            </w:r>
            <w:bookmarkStart w:id="0" w:name="_GoBack"/>
            <w:bookmarkEnd w:id="0"/>
            <w:r>
              <w:rPr>
                <w:rFonts w:asciiTheme="minorHAnsi" w:hAnsiTheme="minorHAnsi"/>
                <w:sz w:val="22"/>
                <w:szCs w:val="22"/>
              </w:rPr>
              <w:t xml:space="preserve"> m-cy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</w:tbl>
    <w:p w:rsidR="000636EE" w:rsidRDefault="00C349EC">
      <w:pPr>
        <w:rPr>
          <w:rFonts w:ascii="Calibri" w:hAnsi="Calibri" w:cs="Calibri"/>
        </w:rPr>
      </w:pPr>
    </w:p>
    <w:p w:rsidR="00805F29" w:rsidRDefault="00805F29">
      <w:pPr>
        <w:rPr>
          <w:rFonts w:ascii="Calibri" w:hAnsi="Calibri" w:cs="Calibri"/>
        </w:rPr>
      </w:pPr>
    </w:p>
    <w:p w:rsidR="00805F29" w:rsidRDefault="00805F29">
      <w:pPr>
        <w:rPr>
          <w:rFonts w:ascii="Calibri" w:hAnsi="Calibri" w:cs="Calibri"/>
        </w:rPr>
      </w:pPr>
    </w:p>
    <w:p w:rsidR="00805F29" w:rsidRDefault="00805F29" w:rsidP="00805F29">
      <w:pPr>
        <w:rPr>
          <w:rFonts w:asciiTheme="minorHAnsi" w:hAnsiTheme="minorHAnsi" w:cstheme="minorHAnsi"/>
          <w:sz w:val="22"/>
          <w:szCs w:val="22"/>
        </w:rPr>
      </w:pPr>
    </w:p>
    <w:p w:rsidR="00805F29" w:rsidRDefault="00805F29" w:rsidP="00805F2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805F29" w:rsidRDefault="00805F29" w:rsidP="00805F2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805F29" w:rsidRDefault="00805F29" w:rsidP="00805F29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805F29" w:rsidRDefault="00805F29" w:rsidP="00805F29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805F29" w:rsidRPr="00730F6D" w:rsidRDefault="00805F29">
      <w:pPr>
        <w:rPr>
          <w:rFonts w:ascii="Calibri" w:hAnsi="Calibri" w:cs="Calibri"/>
        </w:rPr>
      </w:pPr>
    </w:p>
    <w:sectPr w:rsidR="00805F29" w:rsidRPr="00730F6D" w:rsidSect="00FE0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.25pt;height:9pt" o:bullet="t">
        <v:imagedata r:id="rId1" o:title=""/>
      </v:shape>
    </w:pict>
  </w:numPicBullet>
  <w:abstractNum w:abstractNumId="0" w15:restartNumberingAfterBreak="0">
    <w:nsid w:val="067306DC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1" w15:restartNumberingAfterBreak="0">
    <w:nsid w:val="074A5EDF"/>
    <w:multiLevelType w:val="hybridMultilevel"/>
    <w:tmpl w:val="D43C7AE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05574"/>
    <w:multiLevelType w:val="hybridMultilevel"/>
    <w:tmpl w:val="0234E0D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6C4838"/>
    <w:multiLevelType w:val="hybridMultilevel"/>
    <w:tmpl w:val="7D0834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70A0F"/>
    <w:multiLevelType w:val="hybridMultilevel"/>
    <w:tmpl w:val="DDE40AB4"/>
    <w:lvl w:ilvl="0" w:tplc="066A91D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6050C"/>
    <w:multiLevelType w:val="hybridMultilevel"/>
    <w:tmpl w:val="AB823CFE"/>
    <w:lvl w:ilvl="0" w:tplc="041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9C1053B"/>
    <w:multiLevelType w:val="hybridMultilevel"/>
    <w:tmpl w:val="8A2E72C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774499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8" w15:restartNumberingAfterBreak="0">
    <w:nsid w:val="30B37D5F"/>
    <w:multiLevelType w:val="hybridMultilevel"/>
    <w:tmpl w:val="C91CB37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67A41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44305"/>
    <w:multiLevelType w:val="hybridMultilevel"/>
    <w:tmpl w:val="6262C1A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23E22"/>
    <w:multiLevelType w:val="hybridMultilevel"/>
    <w:tmpl w:val="A2868F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855A7B"/>
    <w:multiLevelType w:val="hybridMultilevel"/>
    <w:tmpl w:val="5100D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62349C"/>
    <w:multiLevelType w:val="hybridMultilevel"/>
    <w:tmpl w:val="27C62EA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11"/>
  </w:num>
  <w:num w:numId="6">
    <w:abstractNumId w:val="13"/>
  </w:num>
  <w:num w:numId="7">
    <w:abstractNumId w:val="6"/>
  </w:num>
  <w:num w:numId="8">
    <w:abstractNumId w:val="1"/>
  </w:num>
  <w:num w:numId="9">
    <w:abstractNumId w:val="2"/>
  </w:num>
  <w:num w:numId="10">
    <w:abstractNumId w:val="12"/>
  </w:num>
  <w:num w:numId="11">
    <w:abstractNumId w:val="1"/>
  </w:num>
  <w:num w:numId="12">
    <w:abstractNumId w:val="3"/>
  </w:num>
  <w:num w:numId="13">
    <w:abstractNumId w:val="10"/>
  </w:num>
  <w:num w:numId="14">
    <w:abstractNumId w:val="9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57AF"/>
    <w:rsid w:val="000476F3"/>
    <w:rsid w:val="000732D8"/>
    <w:rsid w:val="00107AED"/>
    <w:rsid w:val="00292D7B"/>
    <w:rsid w:val="003F6D51"/>
    <w:rsid w:val="004906B8"/>
    <w:rsid w:val="004A2E76"/>
    <w:rsid w:val="00503255"/>
    <w:rsid w:val="00557BD8"/>
    <w:rsid w:val="007221FE"/>
    <w:rsid w:val="00730F6D"/>
    <w:rsid w:val="00732CE0"/>
    <w:rsid w:val="00781EDE"/>
    <w:rsid w:val="007C6055"/>
    <w:rsid w:val="008059AF"/>
    <w:rsid w:val="00805F29"/>
    <w:rsid w:val="00905AEC"/>
    <w:rsid w:val="009979E1"/>
    <w:rsid w:val="009D15EE"/>
    <w:rsid w:val="009E36F6"/>
    <w:rsid w:val="00A057AF"/>
    <w:rsid w:val="00B4194E"/>
    <w:rsid w:val="00B45721"/>
    <w:rsid w:val="00BB5FAF"/>
    <w:rsid w:val="00BC27AB"/>
    <w:rsid w:val="00C226BF"/>
    <w:rsid w:val="00C321DC"/>
    <w:rsid w:val="00C349EC"/>
    <w:rsid w:val="00CC6598"/>
    <w:rsid w:val="00CE7750"/>
    <w:rsid w:val="00E3083B"/>
    <w:rsid w:val="00E878D8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4495E8A"/>
  <w15:docId w15:val="{762F98DB-7DBC-49FC-A708-43C25F5A9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05A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  <w:style w:type="paragraph" w:styleId="Stopka">
    <w:name w:val="footer"/>
    <w:basedOn w:val="Normalny"/>
    <w:link w:val="StopkaZnak"/>
    <w:rsid w:val="00730F6D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730F6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1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Karnowski</dc:creator>
  <cp:lastModifiedBy>Semit</cp:lastModifiedBy>
  <cp:revision>6</cp:revision>
  <dcterms:created xsi:type="dcterms:W3CDTF">2019-07-11T03:27:00Z</dcterms:created>
  <dcterms:modified xsi:type="dcterms:W3CDTF">2019-08-02T09:33:00Z</dcterms:modified>
</cp:coreProperties>
</file>